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720"/>
        <w:contextualSpacing w:val="0"/>
        <w:jc w:val="right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 MLC Receipt No.</w:t>
      </w:r>
      <w:r w:rsidDel="00000000" w:rsidR="00000000" w:rsidRPr="00000000">
        <w:rPr>
          <w:rFonts w:ascii="Gungsuh" w:cs="Gungsuh" w:eastAsia="Gungsuh" w:hAnsi="Gungsuh"/>
          <w:sz w:val="18"/>
          <w:szCs w:val="18"/>
          <w:vertAlign w:val="baseline"/>
          <w:rtl w:val="0"/>
        </w:rPr>
        <w:t xml:space="preserve">收據號碼：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" w:cs="Times" w:eastAsia="Times" w:hAnsi="Times"/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5064760</wp:posOffset>
            </wp:positionH>
            <wp:positionV relativeFrom="paragraph">
              <wp:posOffset>1133475</wp:posOffset>
            </wp:positionV>
            <wp:extent cx="619125" cy="59563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5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" w:cs="Times" w:eastAsia="Times" w:hAnsi="Times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vertAlign w:val="baseline"/>
          <w:rtl w:val="0"/>
        </w:rPr>
        <w:t xml:space="preserve">Manila Economic and Cultural Office – Labor Center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po de letra del sistema Fina" w:cs="Tipo de letra del sistema Fina" w:eastAsia="Tipo de letra del sistema Fina" w:hAnsi="Tipo de letra del sistema Fi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po de letra del sistema Fina" w:cs="Tipo de letra del sistema Fina" w:eastAsia="Tipo de letra del sistema Fina" w:hAnsi="Tipo de letra del sistema Fina"/>
          <w:b w:val="1"/>
          <w:sz w:val="28"/>
          <w:szCs w:val="28"/>
          <w:vertAlign w:val="baseline"/>
          <w:rtl w:val="0"/>
        </w:rPr>
        <w:t xml:space="preserve">馬尼拉經濟文化辦事處勞工中心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Arial Bold" w:cs="Arial Bold" w:eastAsia="Arial Bold" w:hAnsi="Arial Bol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 Bold" w:cs="Arial Bold" w:eastAsia="Arial Bold" w:hAnsi="Arial Bold"/>
          <w:vertAlign w:val="baseline"/>
        </w:rPr>
      </w:pPr>
      <w:r w:rsidDel="00000000" w:rsidR="00000000" w:rsidRPr="00000000">
        <w:rPr>
          <w:rFonts w:ascii="Arial Bold" w:cs="Arial Bold" w:eastAsia="Arial Bold" w:hAnsi="Arial Bold"/>
          <w:vertAlign w:val="baseline"/>
          <w:rtl w:val="0"/>
        </w:rPr>
        <w:t xml:space="preserve">TMA-PRA PARTNERSHIP APPLICATION FORM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 Bold" w:cs="Arial Bold" w:eastAsia="Arial Bold" w:hAnsi="Arial Bold"/>
          <w:sz w:val="20"/>
          <w:szCs w:val="20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vertAlign w:val="baseline"/>
          <w:rtl w:val="0"/>
        </w:rPr>
        <w:t xml:space="preserve">台灣</w:t>
      </w:r>
      <w:r w:rsidDel="00000000" w:rsidR="00000000" w:rsidRPr="00000000">
        <w:rPr>
          <w:rFonts w:ascii="Arial Bold" w:cs="Arial Bold" w:eastAsia="Arial Bold" w:hAnsi="Arial Bold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vertAlign w:val="baseline"/>
          <w:rtl w:val="0"/>
        </w:rPr>
        <w:t xml:space="preserve">菲律賓仲介公司雙方合作夥伴申請表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 Bold" w:cs="Arial Bold" w:eastAsia="Arial Bold" w:hAnsi="Arial Bol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.0" w:type="dxa"/>
        <w:tblLayout w:type="fixed"/>
        <w:tblLook w:val="0000"/>
      </w:tblPr>
      <w:tblGrid>
        <w:gridCol w:w="3745"/>
        <w:gridCol w:w="5327"/>
        <w:tblGridChange w:id="0">
          <w:tblGrid>
            <w:gridCol w:w="3745"/>
            <w:gridCol w:w="5327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3b3b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MOL Permit Number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vertAlign w:val="baseline"/>
                <w:rtl w:val="0"/>
              </w:rPr>
              <w:t xml:space="preserve">勞動部  許可證字號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b3b3b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Company Name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vertAlign w:val="baseline"/>
                <w:rtl w:val="0"/>
              </w:rPr>
              <w:t xml:space="preserve">公司名稱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[English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vertAlign w:val="baseline"/>
                <w:rtl w:val="0"/>
              </w:rPr>
              <w:t xml:space="preserve">英文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]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[Chinese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vertAlign w:val="baseline"/>
                <w:rtl w:val="0"/>
              </w:rPr>
              <w:t xml:space="preserve">中文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rPr>
          <w:rFonts w:ascii="Arial Bold" w:cs="Arial Bold" w:eastAsia="Arial Bold" w:hAnsi="Arial Bold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Arial Bold" w:cs="Arial Bold" w:eastAsia="Arial Bold" w:hAnsi="Arial Bold"/>
          <w:sz w:val="20"/>
          <w:szCs w:val="20"/>
          <w:vertAlign w:val="baseline"/>
        </w:rPr>
      </w:pPr>
      <w:r w:rsidDel="00000000" w:rsidR="00000000" w:rsidRPr="00000000">
        <w:rPr>
          <w:rFonts w:ascii="Arial Bold" w:cs="Arial Bold" w:eastAsia="Arial Bold" w:hAnsi="Arial Bold"/>
          <w:sz w:val="20"/>
          <w:szCs w:val="20"/>
          <w:vertAlign w:val="baseline"/>
          <w:rtl w:val="0"/>
        </w:rPr>
        <w:t xml:space="preserve">Philippine Recruitment Agency Partners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vertAlign w:val="baseline"/>
          <w:rtl w:val="0"/>
        </w:rPr>
        <w:t xml:space="preserve">菲律賓仲介公司夥伴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15.0" w:type="dxa"/>
        <w:tblLayout w:type="fixed"/>
        <w:tblLook w:val="0000"/>
      </w:tblPr>
      <w:tblGrid>
        <w:gridCol w:w="1937"/>
        <w:gridCol w:w="2324"/>
        <w:gridCol w:w="1808"/>
        <w:gridCol w:w="3003"/>
        <w:tblGridChange w:id="0">
          <w:tblGrid>
            <w:gridCol w:w="1937"/>
            <w:gridCol w:w="2324"/>
            <w:gridCol w:w="1808"/>
            <w:gridCol w:w="3003"/>
          </w:tblGrid>
        </w:tblGridChange>
      </w:tblGrid>
      <w:tr>
        <w:trPr>
          <w:trHeight w:val="34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Add New  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vertAlign w:val="baseline"/>
                <w:rtl w:val="0"/>
              </w:rPr>
              <w:t xml:space="preserve">新增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Remove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vertAlign w:val="baseline"/>
                <w:rtl w:val="0"/>
              </w:rPr>
              <w:t xml:space="preserve"> 刪除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PRA Name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President 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Tel.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Fax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POEA License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POEA License Validity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MOL Permit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MOL Permit Validity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25.19685039370086" w:hanging="360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For additional PRA, attach One Photocopy of PRA License and Memorandum of Agreement.</w:t>
            </w:r>
          </w:p>
          <w:p w:rsidR="00000000" w:rsidDel="00000000" w:rsidP="00000000" w:rsidRDefault="00000000" w:rsidRPr="00000000" w14:paraId="0000002D">
            <w:pPr>
              <w:ind w:left="36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新增時，請附上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vertAlign w:val="baseline"/>
                <w:rtl w:val="0"/>
              </w:rPr>
              <w:t xml:space="preserve">菲律賓仲介公司營利執照影本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與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vertAlign w:val="baseline"/>
                <w:rtl w:val="0"/>
              </w:rPr>
              <w:t xml:space="preserve">互貿協議書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【LBR 07-B】各一份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(1x)</w:t>
            </w:r>
            <w:r w:rsidDel="00000000" w:rsidR="00000000" w:rsidRPr="00000000">
              <w:rPr>
                <w:rFonts w:ascii="PMingLiU" w:cs="PMingLiU" w:eastAsia="PMingLiU" w:hAnsi="PMingLiU"/>
                <w:sz w:val="18"/>
                <w:szCs w:val="18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425.19685039370086" w:hanging="360"/>
              <w:contextualSpacing w:val="1"/>
              <w:rPr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For cancellation, attach confirmation E-mail from PRA and AFFIDAVIT OF CANCELLATION OF MEMORANDUM OF AGREEMENT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【LBR 07-B-A】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ind w:left="36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vertAlign w:val="baseline"/>
                <w:rtl w:val="0"/>
              </w:rPr>
              <w:t xml:space="preserve">刪除時，請附上菲律賓仲介公司的確認信與取消互貿備忘錄【LBR 07-B-A】。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425.19685039370086" w:hanging="360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Pay NT$1,435 Registration Fee for every addition / cancellation of PRA. </w:t>
            </w:r>
          </w:p>
          <w:p w:rsidR="00000000" w:rsidDel="00000000" w:rsidP="00000000" w:rsidRDefault="00000000" w:rsidRPr="00000000" w14:paraId="00000031">
            <w:pPr>
              <w:ind w:left="360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每新增/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vertAlign w:val="baseline"/>
                <w:rtl w:val="0"/>
              </w:rPr>
              <w:t xml:space="preserve">刪除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一位菲律賓仲介合作夥伴各須繳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NT$1,435.  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contextualSpacing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87.0" w:type="dxa"/>
        <w:jc w:val="left"/>
        <w:tblInd w:w="2109.0" w:type="dxa"/>
        <w:tblLayout w:type="fixed"/>
        <w:tblLook w:val="0000"/>
      </w:tblPr>
      <w:tblGrid>
        <w:gridCol w:w="5387"/>
        <w:tblGridChange w:id="0">
          <w:tblGrid>
            <w:gridCol w:w="5387"/>
          </w:tblGrid>
        </w:tblGridChange>
      </w:tblGrid>
      <w:tr>
        <w:trPr>
          <w:trHeight w:val="250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Arial Bold" w:cs="Arial Bold" w:eastAsia="Arial Bold" w:hAnsi="Arial Bold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COMPANY SEAL 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vertAlign w:val="baseline"/>
                <w:rtl w:val="0"/>
              </w:rPr>
              <w:t xml:space="preserve">公司印鑑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&amp; PRESIDENT 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vertAlign w:val="baseline"/>
                <w:rtl w:val="0"/>
              </w:rPr>
              <w:t xml:space="preserve">負責人印章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8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9.0" w:type="dxa"/>
        <w:jc w:val="left"/>
        <w:tblInd w:w="-5.0" w:type="dxa"/>
        <w:tblLayout w:type="fixed"/>
        <w:tblLook w:val="0000"/>
      </w:tblPr>
      <w:tblGrid>
        <w:gridCol w:w="4492"/>
        <w:gridCol w:w="5627"/>
        <w:tblGridChange w:id="0">
          <w:tblGrid>
            <w:gridCol w:w="4492"/>
            <w:gridCol w:w="5627"/>
          </w:tblGrid>
        </w:tblGridChange>
      </w:tblGrid>
      <w:tr>
        <w:trPr>
          <w:trHeight w:val="13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Date Submitted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送件日期：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Submitted by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送件人：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jc w:val="both"/>
              <w:rPr>
                <w:rFonts w:ascii="PMingLiU" w:cs="PMingLiU" w:eastAsia="PMingLiU" w:hAnsi="PMingLi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ID Number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身份證字號：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Date Claimed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領件日期：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Claimed By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領件人：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ID Number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身份證字號：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Times" w:cs="Times" w:eastAsia="Times" w:hAnsi="Times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vertAlign w:val="baseline"/>
                <w:rtl w:val="0"/>
              </w:rPr>
              <w:t xml:space="preserve">for MECO-LC use only  本欄由辦事處人員處理</w:t>
            </w:r>
          </w:p>
          <w:p w:rsidR="00000000" w:rsidDel="00000000" w:rsidP="00000000" w:rsidRDefault="00000000" w:rsidRPr="00000000" w14:paraId="0000004D">
            <w:pPr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Processed by 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vertAlign w:val="baseline"/>
                <w:rtl w:val="0"/>
              </w:rPr>
              <w:t xml:space="preserve">經手人：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Date Processed </w:t>
            </w:r>
            <w:r w:rsidDel="00000000" w:rsidR="00000000" w:rsidRPr="00000000">
              <w:rPr>
                <w:rFonts w:ascii="Gungsuh" w:cs="Gungsuh" w:eastAsia="Gungsuh" w:hAnsi="Gungsuh"/>
                <w:sz w:val="16"/>
                <w:szCs w:val="16"/>
                <w:vertAlign w:val="baseline"/>
                <w:rtl w:val="0"/>
              </w:rPr>
              <w:t xml:space="preserve">經辦日期：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Complete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完成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Incomplete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未完成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Reason 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vertAlign w:val="baseline"/>
                <w:rtl w:val="0"/>
              </w:rPr>
              <w:t xml:space="preserve">原因：</w:t>
            </w:r>
          </w:p>
        </w:tc>
      </w:tr>
    </w:tbl>
    <w:p w:rsidR="00000000" w:rsidDel="00000000" w:rsidP="00000000" w:rsidRDefault="00000000" w:rsidRPr="00000000" w14:paraId="00000053">
      <w:pPr>
        <w:contextualSpacing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8710" w:w="13219"/>
      <w:pgMar w:bottom="2160" w:top="720" w:left="1699" w:right="1699" w:header="533" w:footer="9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ungsuh"/>
  <w:font w:name="PMingLiU"/>
  <w:font w:name="Arial Unicode MS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Arial Bold"/>
  <w:font w:name="Tipo de letra del sistema Fi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contextualSpacing w:val="0"/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 xml:space="preserve">www.meco-labor.org.tw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TAIPEI OFFICE:  </w:t>
    </w:r>
    <w:r w:rsidDel="00000000" w:rsidR="00000000" w:rsidRPr="00000000">
      <w:rPr>
        <w:rFonts w:ascii="Arial Unicode MS" w:cs="Arial Unicode MS" w:eastAsia="Arial Unicode MS" w:hAnsi="Arial Unicode MS"/>
        <w:sz w:val="16"/>
        <w:szCs w:val="16"/>
        <w:rtl w:val="0"/>
      </w:rPr>
      <w:t xml:space="preserve">114台北市內湖區洲子街55/57號2樓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．</w:t>
    </w:r>
    <w:r w:rsidDel="00000000" w:rsidR="00000000" w:rsidRPr="00000000">
      <w:rPr>
        <w:sz w:val="16"/>
        <w:szCs w:val="16"/>
        <w:rtl w:val="0"/>
      </w:rPr>
      <w:t xml:space="preserve">2F., No.55-57, Zhouzi St., Neihu Dist., Taipei City 114, Taiwan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(886-2) 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2658-9210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．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FAX. (886-2)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2658-9123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contextualSpacing w:val="0"/>
      <w:jc w:val="center"/>
      <w:rPr>
        <w:rFonts w:ascii="Arial" w:cs="Arial" w:eastAsia="Arial" w:hAnsi="Arial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 xml:space="preserve">www.meco-labor.org.tw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TAIPEI OFFICE:  104 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台北市長春路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176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號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樓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．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11F, No. 176 Chang Chun Road, Taipei 10479, Taiwan 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．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TEL. (886-2)2507-9803 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．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FAX. (886-2) 2507-9805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contextualSpacing w:val="0"/>
      <w:rPr>
        <w:rFonts w:ascii="Tipo de letra del sistema Fina" w:cs="Tipo de letra del sistema Fina" w:eastAsia="Tipo de letra del sistema Fina" w:hAnsi="Tipo de letra del sistema Fina"/>
        <w:b w:val="0"/>
        <w:vertAlign w:val="baseline"/>
      </w:rPr>
    </w:pPr>
    <w:r w:rsidDel="00000000" w:rsidR="00000000" w:rsidRPr="00000000">
      <w:rPr>
        <w:rFonts w:ascii="Arial" w:cs="Arial" w:eastAsia="Arial" w:hAnsi="Arial"/>
        <w:vertAlign w:val="baseline"/>
        <w:rtl w:val="0"/>
      </w:rPr>
      <w:t xml:space="preserve">Form No. LBR16-B                                  Effective June 7, 2016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contextualSpacing w:val="0"/>
      <w:jc w:val="center"/>
      <w:rPr>
        <w:rFonts w:ascii="Tipo de letra del sistema Fina" w:cs="Tipo de letra del sistema Fina" w:eastAsia="Tipo de letra del sistema Fina" w:hAnsi="Tipo de letra del sistema Fina"/>
        <w:b w:val="0"/>
        <w:sz w:val="20"/>
        <w:szCs w:val="20"/>
        <w:vertAlign w:val="baseline"/>
      </w:rPr>
    </w:pPr>
    <w:r w:rsidDel="00000000" w:rsidR="00000000" w:rsidRPr="00000000">
      <w:rPr>
        <w:rFonts w:ascii="Tipo de letra del sistema Fina" w:cs="Tipo de letra del sistema Fina" w:eastAsia="Tipo de letra del sistema Fina" w:hAnsi="Tipo de letra del sistema Fina"/>
        <w:b w:val="1"/>
        <w:sz w:val="20"/>
        <w:szCs w:val="20"/>
        <w:vertAlign w:val="baseline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contextualSpacing w:val="0"/>
      <w:jc w:val="center"/>
      <w:rPr>
        <w:rFonts w:ascii="Tipo de letra del sistema Fina" w:cs="Tipo de letra del sistema Fina" w:eastAsia="Tipo de letra del sistema Fina" w:hAnsi="Tipo de letra del sistema Fina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360" w:firstLine="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■"/>
      <w:lvlJc w:val="left"/>
      <w:pPr>
        <w:ind w:left="480" w:firstLine="48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480" w:firstLine="9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480" w:firstLine="144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4">
      <w:start w:val="1"/>
      <w:numFmt w:val="bullet"/>
      <w:lvlText w:val="■"/>
      <w:lvlJc w:val="left"/>
      <w:pPr>
        <w:ind w:left="480" w:firstLine="192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480" w:firstLine="240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480" w:firstLine="288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7">
      <w:start w:val="1"/>
      <w:numFmt w:val="bullet"/>
      <w:lvlText w:val="■"/>
      <w:lvlJc w:val="left"/>
      <w:pPr>
        <w:ind w:left="480" w:firstLine="3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480" w:firstLine="384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